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4"/>
        <w:bidi w:val="0"/>
        <w:spacing w:before="120" w:after="120"/>
        <w:jc w:val="left"/>
        <w:rPr>
          <w:rFonts w:ascii="PT Sans;sans-serif" w:hAnsi="PT Sans;sans-serif"/>
          <w:b w:val="false"/>
          <w:i w:val="false"/>
          <w:caps w:val="false"/>
          <w:smallCaps w:val="false"/>
          <w:color w:val="1C3467"/>
          <w:spacing w:val="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C3467"/>
          <w:spacing w:val="0"/>
        </w:rPr>
        <w:t>Этапы диспансеризации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Стандарт проведения первого этапа диспансеризации на ФАПе</w:t>
        <w:br/>
        <w:t>Чтобы пройти диспансеризацию, вы можете позвонить в колл-центр поликлиники, записаться на сайте государственных услуг Российской Федерации, либо обратиться в регистратуру поликлиники, к которой вы прикреплены, кабинет (отделение) медицинской профилактики.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Диспансеризация проводится в целях раннего (своевременного) выявления хронических неинфекционных заболеваний, являющихся основной причиной инвалидности и преждевременной смертности населения Российской Федерации и факторов риска их развития, немедицинского потребления наркотических средств и психотропных веществ.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обследований.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Диспансеризация проводится в два этапа.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Первый этап диспансеризации (скрининг) проводится с целью выявления у граждан признаков хронических неинфекционных заболеваний и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медицинских показаний к выполнению дополнительных обследований и осмотров врачами-специалистами для уточнения диагноза заболевания на втором этапе диспансеризации.</w:t>
      </w:r>
    </w:p>
    <w:p>
      <w:pPr>
        <w:pStyle w:val="Heading4"/>
        <w:widowControl/>
        <w:spacing w:lineRule="auto" w:line="288"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C3467"/>
          <w:spacing w:val="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C3467"/>
          <w:spacing w:val="0"/>
        </w:rPr>
        <w:t>I этап диспансеризации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1. Для граждан в возрасте от 18 до 39 лет включительно 1 раз в 3 года: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Проведение профилактического медицинского осмотра в объёме: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a) Анкетирование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б) Расчет на основании антропометрии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в) Измерение артериального давления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г) Исследование уровня общего холестерина в крови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д) Определение уровня глюкозы в крови натощак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е) Определение относительного сердечно-сосудистого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ж) Флюорографию легких или рентгенографию легких 1 раз в 2 года (18, 24, 30, 36 лет)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з) Электрокардиографию в покое при первом прохождении профилактического медицинского осмотра (36, 39 лет)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Проведение мероприятий скрининга, направленного на раннее выявление онкологических заболеваний:</w:t>
        <w:br/>
        <w:t>Скрининг на выявление злокачественных новообразований шейки матки (у женщин): осмотр фельдшером (акушеркой) или врачом акушером-гинекологом, взятие мазка с шейки матки, цитологическое исследование мазка с шейки матки (методом Папаниколау)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Проведение краткого индивидуального профилактического консультирования в отделении (кабинете) медицинской профилактики (центре здоровья) врачом-терапевтом</w:t>
        <w:br/>
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2. Для граждан в возрасте от 40 до 64 лет включительно 1 раз в год: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Проведение профилактического медицинского осмотра в объёме: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a) Анкетирование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б) Расчет на основании антропометрии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в) Измерение артериального давления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г) Исследование уровня общего холестерина в крови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д) Определение уровня глюкозы в крови натощак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е) Определение абсолютного сердечно-сосудистого риска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ж) Флюорографию легких или рентгенографию легких 1 раз в 2 года (40, 42, 44, 46, 48, 50, 52, 54, 56, 58, 60, 62, 64 лет)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з) Электрокардиографию в покое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и) Измерение внутриглазного давления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Проведение мероприятий скрининга, направленного на раннее выявление онкологических заболеваний:</w:t>
        <w:br/>
        <w:t>a) скрининг на выявление злокачественных новообразований шейки матки (у женщин): осмотр фельдшером (акушеркой) или врачом акушером-гинекологом, взятие мазка с шейки матки, цитологическое исследование мазка с шейки матки (методом Папаниколау) 1 раз в 3 года (42, 45, 48, 51, 54, 57, 60, 63 лет)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б) скрининг на выявление злокачественных новообразований молочных желез (у женщин): маммография обеих молочных желез в двух проекциях с двойным прочтением рентгенограмм 1 раз в 2 года (40, 42, 44, 46, 48, 50, 52, 54, 56, 58, 60, 62, 64 лет)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в) скрининг на выявление злокачественных новообразований предстательной железы (у мужчин): в возрасте 45, 50, 55, 60 и 64 лет - определение простат-специфического антигена в крови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г) скрининг на выявление злокачественных новообразований толстого кишечника и прямой кишки: исследование кала на скрытую кровь иммунохимическим качественным или количественным методом 1 раз в 2 года (40, 42, 44, 46, 48, 50, 52, 54, 56, 58, 60, 62, 64 лет)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д) скрининг на выявление злокачественных новообразований пищевода, желудка и двенадцатиперстной кишки: 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Общий анализ крови (гемоглобин, лейкоциты, СОЭ)</w:t>
        <w:br/>
        <w:t>Проведение краткого индивидуального профилактического консультирования в отделении (кабинете) медицинской профилактики (центре здоровья)</w:t>
        <w:br/>
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<w:br/>
        <w:t>3. Для граждан в возрасте 65 лет и старше 1 раз в год: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Проведение профилактического медицинского осмотра в объеме: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a) Анкетирование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б) Расчет на основании антропометрии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в) Измерение артериального давления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г) Исследование уровня общего холестерина в крови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д) Определение уровня глюкозы в крови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е) Флюорографию легких или рентгенографию легких 1 раз в 2 года (66, 68, 70, 72, 74, 76, 78, 80, 82, 84, 86, 88, 90, 92, 94, 96, 98 лет)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ж) Электрокардиографию в покое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з) Измерение внутриглазного давления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Проведение мероприятий скрининга, направленного на раннее выявление онкологических заболеваний:</w:t>
        <w:br/>
        <w:t>a) скрининг на выявление злокачественных новообразований молочных желез (у женщин): в возрасте до 75 лет включительно - маммография обеих молочных желез в двух проекциях с двойным прочтением рентгенограмм 1 раз в 2 года (66, 68, 70, 72, 74 лет)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б) скрининг на выявление злокачественных новообразований толстого кишечника и прямой кишки: в возрасте от 65, 66, 67, 68, 69, 70, 71, 72, 73, 74, 75 лет - исследование кала на скрытую кровь иммунохимическим качественным или количественным методом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Общий анализ крови (гемоглобин, лейкоциты, СОЭ)</w:t>
        <w:br/>
        <w:t>Проведение краткого индивидуального профилактического консультирования в отделении (кабинете) медицинской профилактики (центре здоровья)</w:t>
        <w:br/>
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>
      <w:pPr>
        <w:pStyle w:val="Heading4"/>
        <w:widowControl/>
        <w:spacing w:lineRule="auto" w:line="288"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C3467"/>
          <w:spacing w:val="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C3467"/>
          <w:spacing w:val="0"/>
        </w:rPr>
        <w:br/>
        <w:t>II этап диспансеризации</w:t>
      </w:r>
    </w:p>
    <w:p>
      <w:pPr>
        <w:pStyle w:val="BodyText"/>
        <w:widowControl/>
        <w:spacing w:before="0" w:after="140"/>
        <w:ind w:hanging="0" w:left="0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Проводится с целью дополнительного обследования и уточнения диагноза заболевания (состояния) и включает в себя: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140"/>
        <w:ind w:hanging="0" w:left="709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осмотр (консультацию) врачом-неврологом при наличии показаний;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140"/>
        <w:ind w:hanging="0" w:left="709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дуплексное сканирование брахицефальных артерий при наличии показаний;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140"/>
        <w:ind w:hanging="0" w:left="709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осмотр (консультацию) врачом-хирургом или врачом-урологом при наличии показаний;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140"/>
        <w:ind w:hanging="0" w:left="709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осмотр (консультацию) врачом-хирургом или врачом-колопроктологом при наличии показаний;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140"/>
        <w:ind w:hanging="0" w:left="709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колоноскопию по назначению врача-хирурга или врача-колопроктолога;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140"/>
        <w:ind w:hanging="0" w:left="709" w:right="0"/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161E26"/>
          <w:spacing w:val="0"/>
          <w:sz w:val="26"/>
        </w:rPr>
        <w:t>эзофаго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PT Sans">
    <w:altName w:val="sans-serif"/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4">
    <w:name w:val="heading 4"/>
    <w:basedOn w:val="Style14"/>
    <w:next w:val="BodyText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4</Pages>
  <Words>986</Words>
  <Characters>6842</Characters>
  <CharactersWithSpaces>7767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2025-07-21T16:15:59Z</dcterms:created>
  <dc:creator/>
  <dc:description/>
  <dc:language>ru-RU</dc:language>
  <cp:lastModifiedBy/>
  <dcterms:modified xsi:type="dcterms:W3CDTF">2025-07-21T16:25:48Z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